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B7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061CB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(运行单位)安全防护工作报告(模板)</w:t>
      </w:r>
      <w:bookmarkStart w:id="0" w:name="_GoBack"/>
      <w:bookmarkEnd w:id="0"/>
    </w:p>
    <w:p w14:paraId="5EA9F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一、已开展工作及成效</w:t>
      </w:r>
    </w:p>
    <w:p w14:paraId="079A0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运行单位部署开展网络安全防护工作的总体情况。包括 但不限于以下内容：</w:t>
      </w:r>
    </w:p>
    <w:p w14:paraId="259BF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一是定级备案工作开展情况。包括信息通信网络单元划 分、定级备案、资产纳管情况的梳理。</w:t>
      </w:r>
    </w:p>
    <w:p w14:paraId="22009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如：对照新修订的《电信网和互联网网络安全防护定级 备案实施指南》,系统梳理本单位全部已正式投入运行的X 个信息通信网络单元，核查各信息通信网络单元的定级备案 信息、资产信息。本单位共有定级备案信息通信网络单元 XX 个，其中，XX 个三级及以上网络单元，XX 个二级网络 单元，目前所有网络单元已在通信网络安全防护管理系统中 备案/XX 个系统已在通信网络安全防护管理系统中备案，其 他 XXX 个，因为……等情况暂未备案。本单位已于X 月通 过通信网络安全防护管理系统完成定级备案信息、资产信息 的更新工作。</w:t>
      </w:r>
    </w:p>
    <w:p w14:paraId="6779E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二是符合性评测工作开展情况。包括各信息通信网络单 元对照相应网络安全防护系列标准防护要求、检测要求，开</w:t>
      </w:r>
    </w:p>
    <w:p w14:paraId="75A88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D7EB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96DC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展符合性评测的情况。</w:t>
      </w:r>
    </w:p>
    <w:p w14:paraId="0211A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三是安全风险评估工作开展情况。包括各信息通信网络 单元对照 YD/T 1730-2024《电信网和互联网安全风险评估规 范》等要求开展安全风险评估的情况。</w:t>
      </w:r>
    </w:p>
    <w:p w14:paraId="58963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四是互联网暴露面管理情况。包括互联网暴露面的组织 梳理情况，互联网暴露面的整体情况及其安全防护情况(互 联网暴露面信息列表作为附件同步提交)。</w:t>
      </w:r>
    </w:p>
    <w:p w14:paraId="0B505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五是应急预案及演练工作开展情况。 包括本单位网络安 全应急预案制修订情况，开展网络安全时间应急演练情况、 网络安全事件报告情况，以及近三年是否发生重大及以上网 络安全事件。</w:t>
      </w:r>
    </w:p>
    <w:p w14:paraId="31526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 、发现问题及整改情况</w:t>
      </w:r>
    </w:p>
    <w:p w14:paraId="54841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运行单位在开展网络安全防护工作过程中发现的问题 与不足，深挖问题隐患成因，提出整改措施，及时消除问题 隐 患 。</w:t>
      </w:r>
    </w:p>
    <w:p w14:paraId="5FBB1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三、下一步保护工作方案</w:t>
      </w:r>
    </w:p>
    <w:p w14:paraId="67FF5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运行单位在现有安全保护措施的基础上，全面梳理分析 安全保护需求，结合实际制定本单位下一步网络安全防护工 作方案，认真开展网络安全建设和整改加固，全面落实安全 保护管理和技术措施。</w:t>
      </w:r>
    </w:p>
    <w:p w14:paraId="4CF92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65C21">
    <w:pPr>
      <w:spacing w:line="173" w:lineRule="auto"/>
      <w:ind w:left="4330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pacing w:val="-5"/>
        <w:sz w:val="14"/>
        <w:szCs w:val="14"/>
      </w:rPr>
      <w:t>11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01070"/>
    <w:rsid w:val="41A372F8"/>
    <w:rsid w:val="42D86DA9"/>
    <w:rsid w:val="4CEC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99</Characters>
  <Lines>0</Lines>
  <Paragraphs>0</Paragraphs>
  <TotalTime>1</TotalTime>
  <ScaleCrop>false</ScaleCrop>
  <LinksUpToDate>false</LinksUpToDate>
  <CharactersWithSpaces>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2025-08-07T03:12:00Z</dcterms:created>
  <dc:creator>yangjin</dc:creator>
  <cp:lastModifiedBy>持之以恒</cp:lastModifiedBy>
  <dcterms:modified xsi:type="dcterms:W3CDTF">2025-08-25T01:57:11Z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eyJoZGlkIjoiMWJiYmQzMGE0YTA5OWJiZGQ1ZmYxMjQ4MTQxZTExZjkiLCJ1c2VySWQiOiI5MTM5NjU0NzIifQ==</vt:lpwstr>
  </property>
  <property fmtid="{D5CDD505-2E9C-101B-9397-08002B2CF9AE}" pid="4" name="ICV">
    <vt:lpwstr>2071190A4D2E4005A74CF89193839547_12</vt:lpwstr>
  </property>
</Properties>
</file>