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黑体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36"/>
          <w:szCs w:val="36"/>
        </w:rPr>
        <w:t>2023年第1批复测发现问题APP列表</w:t>
      </w:r>
    </w:p>
    <w:tbl>
      <w:tblPr>
        <w:tblStyle w:val="3"/>
        <w:tblW w:w="15978" w:type="dxa"/>
        <w:tblInd w:w="-1423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1984"/>
        <w:gridCol w:w="1814"/>
        <w:gridCol w:w="1568"/>
        <w:gridCol w:w="3609"/>
        <w:gridCol w:w="4592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4592" w:type="dxa"/>
          <w:trHeight w:val="29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应用名称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应用开发者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应用来源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应用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版本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问题项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蜂狂购客户端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安徽大运亨通电子商务股份有限公司</w:t>
            </w: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 Store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5.4.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违规收集个人信息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超范围收集个人信息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强制用户使用定向推送功能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APP强制、频繁、过度索取权限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建信尊享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建信信托有限责任公司</w:t>
            </w: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2.1.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违规收集个人信息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超范围收集个人信息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明日大亨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安徽雷虎网络科技有限公司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1.0.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APP强制、频繁、过度索取权限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麦卡出行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安徽瑞翼行网络科技有限公司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3.0.2</w:t>
            </w:r>
          </w:p>
        </w:tc>
        <w:tc>
          <w:tcPr>
            <w:tcW w:w="36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违规收集个人信息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违规使用个人信息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APP强制、频繁、过度索取权限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药都农商行 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亳州药都农村商业银行股份有限公司</w:t>
            </w: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1.9.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违规收集个人信息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APP强制、频繁、过度索取权限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APP频繁自启动和关联启动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新安银行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安徽新安银行股份有限公司</w:t>
            </w: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4.17.5</w:t>
            </w:r>
          </w:p>
        </w:tc>
        <w:tc>
          <w:tcPr>
            <w:tcW w:w="3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违规收集个人信息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APP强制、频繁、过度索取权限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天天美剧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安徽米静网络科技有限公司</w:t>
            </w: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4.0.0.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违规收集个人信息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APP强制、频繁、过度索取权限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猫猫惠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宿州市韩尚网络科技有限公司</w:t>
            </w: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小米应用商店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2.3.20</w:t>
            </w:r>
          </w:p>
        </w:tc>
        <w:tc>
          <w:tcPr>
            <w:tcW w:w="3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违规收集个人信息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违规使用个人信息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APP强制、频繁、过度索取权限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咸鱼返利-购物 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合肥联静数字科技有限公司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2.6.1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违规收集个人信息 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徽商期货投资开户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徽商期货有限责任公司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2.0.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APP频繁自启动和关联启动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寻梦鲜花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宣城市寻梦网络科技有限公司</w:t>
            </w: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1.3</w:t>
            </w:r>
          </w:p>
        </w:tc>
        <w:tc>
          <w:tcPr>
            <w:tcW w:w="3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违规收集个人信息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APP频繁自启动和关联启动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中徽畅言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中徽畅享科技有限公司</w:t>
            </w: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2.3.0.0</w:t>
            </w:r>
          </w:p>
        </w:tc>
        <w:tc>
          <w:tcPr>
            <w:tcW w:w="3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违规收集个人信息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超范围收集个人信息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违规使用个人信息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APP强制、频繁、过度索取权限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APP频繁自启动和关联启动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小巷约车司机端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安徽小巷约车信息科技有限公司</w:t>
            </w: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5.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0.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.000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违规收集个人信息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APP频繁自启动和关联启动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C30学生端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沐坤科技有限公司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2.0.1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违规收集个人信息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凤台小鱼网 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淮南时光科技有限公司</w:t>
            </w: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6.0</w:t>
            </w:r>
          </w:p>
        </w:tc>
        <w:tc>
          <w:tcPr>
            <w:tcW w:w="3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违规收集个人信息 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123招聘网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安徽乐聘人力资源有限公司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.0</w:t>
            </w:r>
          </w:p>
        </w:tc>
        <w:tc>
          <w:tcPr>
            <w:tcW w:w="3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违规收集个人信息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泰邦健康管家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云南白药集团医疗科技合肥有限公司</w:t>
            </w: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vivo应用商店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2.0.8</w:t>
            </w:r>
          </w:p>
        </w:tc>
        <w:tc>
          <w:tcPr>
            <w:tcW w:w="3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违规收集个人信息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APP强制、频繁、过度索取权限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APP频繁自启动和关联启动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/>
    <w:p/>
    <w:p>
      <w:pPr>
        <w:rPr>
          <w:rFonts w:hint="eastAsia"/>
        </w:rPr>
      </w:pPr>
    </w:p>
    <w:sectPr>
      <w:pgSz w:w="11906" w:h="16838"/>
      <w:pgMar w:top="60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NmZjZWYxM2Y4MjU0ZjFiOWFhYmNhMGU5NGY0NmMifQ=="/>
  </w:docVars>
  <w:rsids>
    <w:rsidRoot w:val="0FE97B6E"/>
    <w:rsid w:val="0FE97B6E"/>
    <w:rsid w:val="CE77178D"/>
    <w:rsid w:val="DFFF20D6"/>
    <w:rsid w:val="FFB9E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2023-02-02T10:48:00Z</dcterms:created>
  <dc:creator>盛芹</dc:creator>
  <cp:lastModifiedBy>kylin</cp:lastModifiedBy>
  <dcterms:modified xsi:type="dcterms:W3CDTF">2023-02-02T10:47:50Z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DFF23AB3E8A6473AAEBC33674D32ABB3</vt:lpwstr>
  </property>
</Properties>
</file>